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A" w:rsidRPr="007B4D66" w:rsidRDefault="00B014EA" w:rsidP="00B014EA">
      <w:pPr>
        <w:spacing w:after="0" w:line="240" w:lineRule="auto"/>
        <w:ind w:firstLine="708"/>
        <w:jc w:val="both"/>
        <w:outlineLvl w:val="1"/>
        <w:rPr>
          <w:rFonts w:ascii="Times New Roman" w:eastAsia="Times New Roman" w:hAnsi="Times New Roman" w:cs="Times New Roman"/>
          <w:b/>
          <w:sz w:val="28"/>
          <w:szCs w:val="28"/>
          <w:lang w:eastAsia="ru-RU"/>
        </w:rPr>
      </w:pPr>
      <w:r w:rsidRPr="007B4D66">
        <w:rPr>
          <w:rFonts w:ascii="Times New Roman" w:hAnsi="Times New Roman" w:cs="Times New Roman"/>
          <w:b/>
          <w:sz w:val="28"/>
          <w:szCs w:val="28"/>
          <w:lang w:eastAsia="ru-RU"/>
        </w:rPr>
        <w:t xml:space="preserve">Прокуратура </w:t>
      </w:r>
      <w:proofErr w:type="spellStart"/>
      <w:r w:rsidRPr="007B4D66">
        <w:rPr>
          <w:rFonts w:ascii="Times New Roman" w:hAnsi="Times New Roman" w:cs="Times New Roman"/>
          <w:b/>
          <w:sz w:val="28"/>
          <w:szCs w:val="28"/>
          <w:lang w:eastAsia="ru-RU"/>
        </w:rPr>
        <w:t>Клявлинского</w:t>
      </w:r>
      <w:proofErr w:type="spellEnd"/>
      <w:r w:rsidRPr="007B4D66">
        <w:rPr>
          <w:rFonts w:ascii="Times New Roman" w:hAnsi="Times New Roman" w:cs="Times New Roman"/>
          <w:b/>
          <w:sz w:val="28"/>
          <w:szCs w:val="28"/>
          <w:lang w:eastAsia="ru-RU"/>
        </w:rPr>
        <w:t xml:space="preserve"> района разъясняет для учеников: «</w:t>
      </w:r>
      <w:bookmarkStart w:id="0" w:name="_GoBack"/>
      <w:r w:rsidRPr="007B4D66">
        <w:rPr>
          <w:rFonts w:ascii="Times New Roman" w:hAnsi="Times New Roman" w:cs="Times New Roman"/>
          <w:b/>
          <w:sz w:val="28"/>
          <w:szCs w:val="28"/>
        </w:rPr>
        <w:t>О привлечении к уголовной и административной ответственности</w:t>
      </w:r>
      <w:bookmarkEnd w:id="0"/>
      <w:r w:rsidRPr="007B4D66">
        <w:rPr>
          <w:rFonts w:ascii="Times New Roman" w:hAnsi="Times New Roman" w:cs="Times New Roman"/>
          <w:b/>
          <w:sz w:val="28"/>
          <w:szCs w:val="28"/>
        </w:rPr>
        <w:t xml:space="preserve"> несовершеннолетних граждан в Российской Федерации</w:t>
      </w:r>
      <w:r w:rsidRPr="007B4D66">
        <w:rPr>
          <w:rFonts w:ascii="Times New Roman" w:eastAsia="Times New Roman" w:hAnsi="Times New Roman" w:cs="Times New Roman"/>
          <w:b/>
          <w:sz w:val="28"/>
          <w:szCs w:val="28"/>
          <w:lang w:eastAsia="ru-RU"/>
        </w:rPr>
        <w:t xml:space="preserve">»  </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В соответствии со ст.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Основные права и свободы человека неотчуждаемы и принадлежат каждому от рождения.</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Осуществление прав и свобод человека и гражданина не должно нарушать права и свободы других лиц.</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Статьей 19 Конституции России предусмотрено, что все равны перед законом и судом.</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 - уголовной; - административной; - гражданско-правовой (юридической); - дисциплинарной.</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Уголовная ответственность – самый строгий вид ответственности, наступающий за совершение преступлений, то есть, наиболее опасных правонарушений.</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 xml:space="preserve">Уголовная ответственность наступает, по общему правилу, с 16 лет, но за многие деяния, перечень которых определен частью 2 статьи 20 Уголовного кодекса Российской Федерации, с 14 лет. Например, с 14 лет наступает уголовная ответственность за убийство, умышленное причинение тяжкого или средней тяжести вреда здоровью,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w:t>
      </w:r>
      <w:proofErr w:type="gramStart"/>
      <w:r w:rsidRPr="007B4D66">
        <w:rPr>
          <w:rFonts w:ascii="Times New Roman" w:eastAsia="Times New Roman" w:hAnsi="Times New Roman" w:cs="Times New Roman"/>
          <w:sz w:val="28"/>
          <w:szCs w:val="28"/>
          <w:lang w:eastAsia="ru-RU"/>
        </w:rPr>
        <w:t>несколькими</w:t>
      </w:r>
      <w:proofErr w:type="gramEnd"/>
      <w:r w:rsidRPr="007B4D66">
        <w:rPr>
          <w:rFonts w:ascii="Times New Roman" w:eastAsia="Times New Roman" w:hAnsi="Times New Roman" w:cs="Times New Roman"/>
          <w:sz w:val="28"/>
          <w:szCs w:val="28"/>
          <w:lang w:eastAsia="ru-RU"/>
        </w:rPr>
        <w:t xml:space="preserve"> людьми) является отягчающим обстоятельством и влечёт более строгое наказание.</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7B4D66">
        <w:rPr>
          <w:rFonts w:ascii="Times New Roman" w:eastAsia="Times New Roman" w:hAnsi="Times New Roman" w:cs="Times New Roman"/>
          <w:sz w:val="28"/>
          <w:szCs w:val="28"/>
          <w:lang w:eastAsia="ru-RU"/>
        </w:rPr>
        <w:t xml:space="preserve">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w:t>
      </w:r>
      <w:r w:rsidRPr="007B4D66">
        <w:rPr>
          <w:rFonts w:ascii="Times New Roman" w:eastAsia="Times New Roman" w:hAnsi="Times New Roman" w:cs="Times New Roman"/>
          <w:sz w:val="28"/>
          <w:szCs w:val="28"/>
          <w:lang w:eastAsia="ru-RU"/>
        </w:rPr>
        <w:lastRenderedPageBreak/>
        <w:t>города или района, с удержанием из заработка), арест и лишение свободы на определённый срок (до десяти лет).</w:t>
      </w:r>
      <w:proofErr w:type="gramEnd"/>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передаче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закрытого типа на срок до наступления совершеннолетия, но не более чем на 3 года.</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Административная ответственность несовершеннолетних - этот вид ответственности является более мягким, чем уголовная, и наступает за менее опасные правонарушения.</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мелкое хулиганство, нарушение правил дорожного движения, неисполнение требований судебного пристава, появление в состоянии опьянения в общественных местах и т.д. Однако если подросток распивает спиртные напитки (включая пиво) или появляется в состоянии опьянения в общественном месте, и при этом ему нет 16 лет, административную ответственность будут нести его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несовершеннолетнему спиртные напитки или иные одурманивающие вещества, также подлежат административной ответственности.</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Родители несовершеннолетнего также будут нести ответственность, если ненадлежащим образом воспитывают ребенка (в том числе, такое возможно, если ребенок совершает какие-либо антиобщественные действия, и будет установлена вина родителей в ненадлежащем воспитании ребенка).</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7B4D66">
        <w:rPr>
          <w:rFonts w:ascii="Times New Roman" w:eastAsia="Times New Roman" w:hAnsi="Times New Roman" w:cs="Times New Roman"/>
          <w:sz w:val="28"/>
          <w:szCs w:val="28"/>
          <w:lang w:eastAsia="ru-RU"/>
        </w:rPr>
        <w:t>Административными наказаниями, в основном применяемыми к несовершеннолетним, являются: штраф, возмездное изъятие орудия правонарушения, конфискация такого орудия (т.е.. безвозмездное изъятие), лишение специального права (например, права управления).</w:t>
      </w:r>
      <w:proofErr w:type="gramEnd"/>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и полиция. За совершение административного проступка возможно административное задержание. Срок задержания не может превышать трёх часов. Об этом немедленно должны уведомляться родители несовершеннолетнего.</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Административная и уголовная ответственность за одно и то же правонарушение вместе налагаться не могут!</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roofErr w:type="spellStart"/>
      <w:r w:rsidRPr="007B4D66">
        <w:rPr>
          <w:rFonts w:ascii="Times New Roman" w:eastAsia="Times New Roman" w:hAnsi="Times New Roman" w:cs="Times New Roman"/>
          <w:sz w:val="28"/>
          <w:szCs w:val="28"/>
          <w:lang w:eastAsia="ru-RU"/>
        </w:rPr>
        <w:t>Гражданско</w:t>
      </w:r>
      <w:proofErr w:type="spellEnd"/>
      <w:r w:rsidRPr="007B4D66">
        <w:rPr>
          <w:rFonts w:ascii="Times New Roman" w:eastAsia="Times New Roman" w:hAnsi="Times New Roman" w:cs="Times New Roman"/>
          <w:sz w:val="28"/>
          <w:szCs w:val="28"/>
          <w:lang w:eastAsia="ru-RU"/>
        </w:rPr>
        <w:t xml:space="preserve"> – правовая ответственность несовершеннолетних - наступает за причинение имущественного вреда кому-либо или причинения вреда здоровью, чести и достоинству и т.д.</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lastRenderedPageBreak/>
        <w:t>Гражданско-правовая ответственность - это имущественное (как правило, денежное) возмещение вреда пострадавшему лицу.</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Даже если несовершеннолетний причинил вред чьему-либо здоровью или оскорбил чью – то честь и достоинство, компенсировать вред нужно будет в виде определённой денежной суммы.</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Если несовершеннолетнему нет 14 лет, гражданскую ответственность за причиненный им вред будут нести родители, опекуны, иные законные представители.</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Если подростку от 14 до 18 лет, он сам должен будет возместить ущерб своим имуществом или заработком, а если его нет или его недостаточно,  возмещать опять же будут родители.</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К гражданской ответственности человек привлекается по решению суда. Уголовная и гражданская ответственность за одно и то же правонарушение могут наступать вместе (например,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 xml:space="preserve">Дисциплинарная ответственность несовершеннолетних - может </w:t>
      </w:r>
      <w:proofErr w:type="gramStart"/>
      <w:r w:rsidRPr="007B4D66">
        <w:rPr>
          <w:rFonts w:ascii="Times New Roman" w:eastAsia="Times New Roman" w:hAnsi="Times New Roman" w:cs="Times New Roman"/>
          <w:sz w:val="28"/>
          <w:szCs w:val="28"/>
          <w:lang w:eastAsia="ru-RU"/>
        </w:rPr>
        <w:t>применяться</w:t>
      </w:r>
      <w:proofErr w:type="gramEnd"/>
      <w:r w:rsidRPr="007B4D66">
        <w:rPr>
          <w:rFonts w:ascii="Times New Roman" w:eastAsia="Times New Roman" w:hAnsi="Times New Roman" w:cs="Times New Roman"/>
          <w:sz w:val="28"/>
          <w:szCs w:val="28"/>
          <w:lang w:eastAsia="ru-RU"/>
        </w:rPr>
        <w:t xml:space="preserve"> только если несовершеннолетний уже работает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подросток причинил вред имуществу работодателя, может наступить материальная ответственность в форме возмещения ущерба.</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Указанные три меры ответственности налагаются приказам работодателя. Его можно обжаловать в трудовую инспекцию или в суд.</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Иные меры, применяемые к несовершеннолетним</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 xml:space="preserve">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w:t>
      </w:r>
      <w:proofErr w:type="spellStart"/>
      <w:r w:rsidRPr="007B4D66">
        <w:rPr>
          <w:rFonts w:ascii="Times New Roman" w:eastAsia="Times New Roman" w:hAnsi="Times New Roman" w:cs="Times New Roman"/>
          <w:sz w:val="28"/>
          <w:szCs w:val="28"/>
          <w:lang w:eastAsia="ru-RU"/>
        </w:rPr>
        <w:t>учебно</w:t>
      </w:r>
      <w:proofErr w:type="spellEnd"/>
      <w:r w:rsidRPr="007B4D66">
        <w:rPr>
          <w:rFonts w:ascii="Times New Roman" w:eastAsia="Times New Roman" w:hAnsi="Times New Roman" w:cs="Times New Roman"/>
          <w:sz w:val="28"/>
          <w:szCs w:val="28"/>
          <w:lang w:eastAsia="ru-RU"/>
        </w:rPr>
        <w:t xml:space="preserve"> – воспитательное учреждение закрытого типа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Несовершеннолетние, совершившие общественно опасные деяния, могут быть направлены в центры временного содержания для несовершеннолетних правонарушителей, на срок, по общему правилу, не более 30 суток.</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К несовершеннолетним, содержащимся в специальных образовательных учреждениях, могут применяться такие меры взыскания, как предупреждение, выговор, строгий выговор.</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r w:rsidRPr="007B4D66">
        <w:rPr>
          <w:rFonts w:ascii="Times New Roman" w:eastAsia="Times New Roman" w:hAnsi="Times New Roman" w:cs="Times New Roman"/>
          <w:sz w:val="28"/>
          <w:szCs w:val="28"/>
          <w:lang w:eastAsia="ru-RU"/>
        </w:rPr>
        <w:t xml:space="preserve">Ещё одной мерой, применяемой к несовершеннолетним, является исключение из образовательного учреждения (школы, училища и т.д.). Оно </w:t>
      </w:r>
      <w:r w:rsidRPr="007B4D66">
        <w:rPr>
          <w:rFonts w:ascii="Times New Roman" w:eastAsia="Times New Roman" w:hAnsi="Times New Roman" w:cs="Times New Roman"/>
          <w:sz w:val="28"/>
          <w:szCs w:val="28"/>
          <w:lang w:eastAsia="ru-RU"/>
        </w:rPr>
        <w:lastRenderedPageBreak/>
        <w:t>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
    <w:p w:rsidR="00B014EA" w:rsidRPr="007B4D66"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sz w:val="28"/>
          <w:szCs w:val="28"/>
          <w:lang w:eastAsia="ru-RU"/>
        </w:rPr>
      </w:pPr>
    </w:p>
    <w:p w:rsidR="00B014EA" w:rsidRPr="00046A62" w:rsidRDefault="00B014EA" w:rsidP="00B014EA">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прокурора </w:t>
      </w:r>
      <w:proofErr w:type="spellStart"/>
      <w:r>
        <w:rPr>
          <w:rFonts w:ascii="Times New Roman" w:hAnsi="Times New Roman" w:cs="Times New Roman"/>
          <w:b/>
          <w:sz w:val="28"/>
          <w:szCs w:val="28"/>
          <w:lang w:eastAsia="ru-RU"/>
        </w:rPr>
        <w:t>Клявлинского</w:t>
      </w:r>
      <w:proofErr w:type="spellEnd"/>
      <w:r w:rsidRPr="00A22AF0">
        <w:rPr>
          <w:rFonts w:ascii="Times New Roman" w:hAnsi="Times New Roman" w:cs="Times New Roman"/>
          <w:b/>
          <w:sz w:val="28"/>
          <w:szCs w:val="28"/>
          <w:lang w:eastAsia="ru-RU"/>
        </w:rPr>
        <w:t xml:space="preserve"> </w:t>
      </w:r>
      <w:r>
        <w:rPr>
          <w:rFonts w:ascii="Times New Roman" w:eastAsia="Times New Roman" w:hAnsi="Times New Roman" w:cs="Times New Roman"/>
          <w:color w:val="000000"/>
          <w:sz w:val="28"/>
          <w:szCs w:val="28"/>
          <w:lang w:eastAsia="ru-RU"/>
        </w:rPr>
        <w:t xml:space="preserve">района </w:t>
      </w:r>
      <w:proofErr w:type="spellStart"/>
      <w:r>
        <w:rPr>
          <w:rFonts w:ascii="Times New Roman" w:eastAsia="Times New Roman" w:hAnsi="Times New Roman" w:cs="Times New Roman"/>
          <w:color w:val="000000"/>
          <w:sz w:val="28"/>
          <w:szCs w:val="28"/>
          <w:lang w:eastAsia="ru-RU"/>
        </w:rPr>
        <w:t>Фахрутдинов</w:t>
      </w:r>
      <w:proofErr w:type="spellEnd"/>
      <w:r>
        <w:rPr>
          <w:rFonts w:ascii="Times New Roman" w:eastAsia="Times New Roman" w:hAnsi="Times New Roman" w:cs="Times New Roman"/>
          <w:color w:val="000000"/>
          <w:sz w:val="28"/>
          <w:szCs w:val="28"/>
          <w:lang w:eastAsia="ru-RU"/>
        </w:rPr>
        <w:t xml:space="preserve"> Р.Ф.  </w:t>
      </w:r>
    </w:p>
    <w:p w:rsidR="00BF2D38" w:rsidRDefault="00BF2D38"/>
    <w:sectPr w:rsidR="00BF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EA"/>
    <w:rsid w:val="00B014EA"/>
    <w:rsid w:val="00BF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ФГОС-4</dc:creator>
  <cp:lastModifiedBy>ФГОС-4</cp:lastModifiedBy>
  <cp:revision>1</cp:revision>
  <dcterms:created xsi:type="dcterms:W3CDTF">2022-02-18T07:35:00Z</dcterms:created>
  <dcterms:modified xsi:type="dcterms:W3CDTF">2022-02-18T07:35:00Z</dcterms:modified>
</cp:coreProperties>
</file>